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rFonts w:ascii="MuseoSans-300" w:hAnsi="MuseoSans-300"/>
          <w:color w:val="222222"/>
          <w:sz w:val="23"/>
          <w:szCs w:val="23"/>
        </w:rPr>
      </w:pPr>
      <w:bookmarkStart w:id="0" w:name="_GoBack"/>
      <w:bookmarkEnd w:id="0"/>
      <w:r>
        <w:rPr>
          <w:rStyle w:val="Pogrubienie"/>
          <w:rFonts w:ascii="MuseoSans-300" w:hAnsi="MuseoSans-300"/>
          <w:color w:val="222222"/>
          <w:sz w:val="23"/>
          <w:szCs w:val="23"/>
        </w:rPr>
        <w:t>Wierzę w Kościół Chrystusowy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rFonts w:ascii="MuseoSans-300" w:hAnsi="MuseoSans-300"/>
          <w:color w:val="222222"/>
          <w:sz w:val="23"/>
          <w:szCs w:val="23"/>
        </w:rPr>
      </w:pPr>
      <w:r>
        <w:rPr>
          <w:rStyle w:val="Uwydatnienie"/>
          <w:rFonts w:ascii="MuseoSans-300" w:hAnsi="MuseoSans-300"/>
          <w:color w:val="222222"/>
          <w:sz w:val="23"/>
          <w:szCs w:val="23"/>
        </w:rPr>
        <w:t>Konsekrowani świadkami wiary w Kościele i w świecie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rFonts w:ascii="MuseoSans-300" w:hAnsi="MuseoSans-300"/>
          <w:color w:val="222222"/>
          <w:sz w:val="23"/>
          <w:szCs w:val="23"/>
        </w:rPr>
      </w:pPr>
      <w:r>
        <w:rPr>
          <w:rStyle w:val="Pogrubienie"/>
          <w:rFonts w:ascii="MuseoSans-300" w:hAnsi="MuseoSans-300"/>
          <w:color w:val="222222"/>
          <w:sz w:val="23"/>
          <w:szCs w:val="23"/>
        </w:rPr>
        <w:t>List Przewodniczącego Komisji ds. Instytutów Życia Konsekrowanego</w:t>
      </w:r>
      <w:r>
        <w:rPr>
          <w:rFonts w:ascii="MuseoSans-300" w:hAnsi="MuseoSans-300"/>
          <w:b/>
          <w:bCs/>
          <w:color w:val="222222"/>
          <w:sz w:val="23"/>
          <w:szCs w:val="23"/>
        </w:rPr>
        <w:br/>
      </w:r>
      <w:r>
        <w:rPr>
          <w:rStyle w:val="Pogrubienie"/>
          <w:rFonts w:ascii="MuseoSans-300" w:hAnsi="MuseoSans-300"/>
          <w:color w:val="222222"/>
          <w:sz w:val="23"/>
          <w:szCs w:val="23"/>
        </w:rPr>
        <w:t>i Stowarzyszeń Życia Apostolskiego na Dzień Życia Konsekrowanego</w:t>
      </w:r>
      <w:r>
        <w:rPr>
          <w:rFonts w:ascii="MuseoSans-300" w:hAnsi="MuseoSans-300"/>
          <w:b/>
          <w:bCs/>
          <w:color w:val="222222"/>
          <w:sz w:val="23"/>
          <w:szCs w:val="23"/>
        </w:rPr>
        <w:br/>
      </w:r>
      <w:r>
        <w:rPr>
          <w:rStyle w:val="Pogrubienie"/>
          <w:rFonts w:ascii="MuseoSans-300" w:hAnsi="MuseoSans-300"/>
          <w:color w:val="222222"/>
          <w:sz w:val="23"/>
          <w:szCs w:val="23"/>
        </w:rPr>
        <w:t xml:space="preserve">02.02.2023 </w:t>
      </w:r>
      <w:proofErr w:type="gramStart"/>
      <w:r>
        <w:rPr>
          <w:rStyle w:val="Pogrubienie"/>
          <w:rFonts w:ascii="MuseoSans-300" w:hAnsi="MuseoSans-300"/>
          <w:color w:val="222222"/>
          <w:sz w:val="23"/>
          <w:szCs w:val="23"/>
        </w:rPr>
        <w:t>r</w:t>
      </w:r>
      <w:proofErr w:type="gramEnd"/>
      <w:r>
        <w:rPr>
          <w:rStyle w:val="Pogrubienie"/>
          <w:rFonts w:ascii="MuseoSans-300" w:hAnsi="MuseoSans-300"/>
          <w:color w:val="222222"/>
          <w:sz w:val="23"/>
          <w:szCs w:val="23"/>
        </w:rPr>
        <w:t>.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Bracia i Siostry w Chrystusie Panu! Święto Ofiarowania Pańskiego, potocznie zwane świętem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Matki Bożej Gromnicznej</w:t>
      </w:r>
      <w:proofErr w:type="gramStart"/>
      <w:r>
        <w:rPr>
          <w:rStyle w:val="Uwydatnienie"/>
          <w:rFonts w:ascii="MuseoSans-300" w:hAnsi="MuseoSans-300"/>
          <w:color w:val="222222"/>
          <w:sz w:val="23"/>
          <w:szCs w:val="23"/>
        </w:rPr>
        <w:t>,</w:t>
      </w:r>
      <w:r>
        <w:rPr>
          <w:rFonts w:ascii="MuseoSans-300" w:hAnsi="MuseoSans-300"/>
          <w:color w:val="222222"/>
          <w:sz w:val="23"/>
          <w:szCs w:val="23"/>
        </w:rPr>
        <w:t> z</w:t>
      </w:r>
      <w:proofErr w:type="gramEnd"/>
      <w:r>
        <w:rPr>
          <w:rFonts w:ascii="MuseoSans-300" w:hAnsi="MuseoSans-300"/>
          <w:color w:val="222222"/>
          <w:sz w:val="23"/>
          <w:szCs w:val="23"/>
        </w:rPr>
        <w:t xml:space="preserve"> ustanowienia św. Jana Pawła II jest Światowym Dniem Życia Konsekrowanego. W tym dniu dziękujemy szczególnie za dar wszystkich, którzy realizują swoje powołanie poprzez oddanie się Chrystusowi na Jego wyłączną własność. Życie według ślubowanych rad ewangelicznych: czystości, ubóstwa i posłuszeństwa stanowi najbardziej radykalny wyraz naśladowania Jezusa Chrystusa. Wszystko to dokonuje się mocą wiary przeżywanej w Kościele, który jest Rodziną dzieci Bożych; jest naszym domem i naszą Matką.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Style w:val="Pogrubienie"/>
          <w:rFonts w:ascii="MuseoSans-300" w:hAnsi="MuseoSans-300"/>
          <w:color w:val="222222"/>
          <w:sz w:val="23"/>
          <w:szCs w:val="23"/>
        </w:rPr>
        <w:t>Wyznawać wiarę w Kościół – tworzyć wspólnotę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Dzisiejsza liturgia słowa prowadzi nas do Świątyni – DOMU BOGA. Maryja wraz z Józefem przynoszą Jezusa do Jerozolimy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,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aby</w:t>
      </w:r>
      <w:proofErr w:type="gramEnd"/>
      <w:r>
        <w:rPr>
          <w:rStyle w:val="Uwydatnienie"/>
          <w:rFonts w:ascii="MuseoSans-300" w:hAnsi="MuseoSans-300"/>
          <w:color w:val="222222"/>
          <w:sz w:val="23"/>
          <w:szCs w:val="23"/>
        </w:rPr>
        <w:t xml:space="preserve"> przedstawić Go Panu </w:t>
      </w:r>
      <w:r>
        <w:rPr>
          <w:rFonts w:ascii="MuseoSans-300" w:hAnsi="MuseoSans-300"/>
          <w:color w:val="222222"/>
          <w:sz w:val="23"/>
          <w:szCs w:val="23"/>
        </w:rPr>
        <w:t>(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Łk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2,22). Uczynili to zgodnie</w:t>
      </w:r>
      <w:r>
        <w:rPr>
          <w:rFonts w:ascii="MuseoSans-300" w:hAnsi="MuseoSans-300"/>
          <w:color w:val="222222"/>
          <w:sz w:val="23"/>
          <w:szCs w:val="23"/>
        </w:rPr>
        <w:br/>
        <w:t>z Prawem Pańskim, według którego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każde pierworodne dziecko płci męskiej będzie poświęcone Panu </w:t>
      </w:r>
      <w:r>
        <w:rPr>
          <w:rFonts w:ascii="MuseoSans-300" w:hAnsi="MuseoSans-300"/>
          <w:color w:val="222222"/>
          <w:sz w:val="23"/>
          <w:szCs w:val="23"/>
        </w:rPr>
        <w:t>(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Łk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2,23). Rozważanie tego ewangelicznego wydarzenia z życia Świętej Rodziny przypomina nam, że wiara, którą przeżywamy w codzienności, aktualizuje się</w:t>
      </w:r>
      <w:r>
        <w:rPr>
          <w:rFonts w:ascii="MuseoSans-300" w:hAnsi="MuseoSans-300"/>
          <w:color w:val="222222"/>
          <w:sz w:val="23"/>
          <w:szCs w:val="23"/>
        </w:rPr>
        <w:br/>
        <w:t xml:space="preserve">w Świątyni. Jest ona miejscem doświadczenia wspólnoty ducha i przestrzenią budowania wzajemnych więzi z Bogiem i między sobą. W Świątyni jest obecna prorokini Anna służąca Bogu wiernie w postach i na modlitwie (por.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Łk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2,37) oraz starzec Symeon wyczekujący pociechy Izraela, który przyszedł tam za natchnieniem Ducha (por.  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Łk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2,25.26). Wczytując się uważnie w wersety tej ewangelicznej perykopy nie sposób nie zauważyć, że wszyscy oni tworzą wspólnotę osób, których życie opiera się na słowie Bożym; wspólnotę wiary przeżywanej w postawie wierności i otwartą na natchnienia Ducha Świętego.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Te trzy elementy wspólnoty wiary: słowo, wierność i otwartość na Ducha Świętego stanowią istotny element życia każdej osoby konsekrowanej. Wyznawać wiarę w Kościół Chrystusowy, to przede wszystkim rozważać słowo Boże, wiernie trwać na modlitwie i być otwartym na to, co Duch Święty chce nam powiedzieć – szczególnie poprzez nauczanie Kościoła.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Mając to wszystko na uwadze, dokument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Rozpocząć na nowo od Chrystusa</w:t>
      </w:r>
      <w:r>
        <w:rPr>
          <w:rFonts w:ascii="MuseoSans-300" w:hAnsi="MuseoSans-300"/>
          <w:color w:val="222222"/>
          <w:sz w:val="23"/>
          <w:szCs w:val="23"/>
        </w:rPr>
        <w:t> przypomina nam, że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 życie konsekrowane, w swym ciągłym następowaniu po sobie i utrwalaniu się coraz to nowych form, jest już samo w sobie wymownym wyrazem obecności Pana, prawie czymś</w:t>
      </w:r>
      <w:r>
        <w:rPr>
          <w:rFonts w:ascii="MuseoSans-300" w:hAnsi="MuseoSans-300"/>
          <w:i/>
          <w:iCs/>
          <w:color w:val="222222"/>
          <w:sz w:val="23"/>
          <w:szCs w:val="23"/>
        </w:rPr>
        <w:br/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w rodzaju Ewangelii otwierającej się w ciągu wieków. Staje się ono rzeczywiście jakby historyczną kontynuacją szczególnej obecności zmartwychwstałego Pana</w:t>
      </w:r>
      <w:r>
        <w:rPr>
          <w:rFonts w:ascii="MuseoSans-300" w:hAnsi="MuseoSans-300"/>
          <w:color w:val="222222"/>
          <w:sz w:val="23"/>
          <w:szCs w:val="23"/>
        </w:rPr>
        <w:t> (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RdCH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2).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W obecnej sytuacji, gdy wartość życia wspólnotowego w wymiarze rodzinnym, społecznym i międzynarodowym doświadcza wielu podziałów i dramatów, osoby konsekrowane stają się promotorami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duchowości komunii</w:t>
      </w:r>
      <w:r>
        <w:rPr>
          <w:rFonts w:ascii="MuseoSans-300" w:hAnsi="MuseoSans-300"/>
          <w:color w:val="222222"/>
          <w:sz w:val="23"/>
          <w:szCs w:val="23"/>
        </w:rPr>
        <w:t>, której źródłem jest wiara w Jezusa Chrystusa</w:t>
      </w:r>
      <w:r>
        <w:rPr>
          <w:rFonts w:ascii="MuseoSans-300" w:hAnsi="MuseoSans-300"/>
          <w:color w:val="222222"/>
          <w:sz w:val="23"/>
          <w:szCs w:val="23"/>
        </w:rPr>
        <w:br/>
        <w:t>(por. VC 51). Ta wiara rodzi nadzieję, która nie pozwala zatrzymać się w postawie bierności czy zniechęcenia, lecz podnosi wzrok ku górze, skąd nadchodzi pomoc –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Pomoc od Pana, który stworzył niebo i ziemię</w:t>
      </w:r>
      <w:r>
        <w:rPr>
          <w:rFonts w:ascii="MuseoSans-300" w:hAnsi="MuseoSans-300"/>
          <w:color w:val="222222"/>
          <w:sz w:val="23"/>
          <w:szCs w:val="23"/>
        </w:rPr>
        <w:t> (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Ps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121).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Style w:val="Pogrubienie"/>
          <w:rFonts w:ascii="MuseoSans-300" w:hAnsi="MuseoSans-300"/>
          <w:color w:val="222222"/>
          <w:sz w:val="23"/>
          <w:szCs w:val="23"/>
        </w:rPr>
        <w:t xml:space="preserve">Żyć </w:t>
      </w:r>
      <w:proofErr w:type="gramStart"/>
      <w:r>
        <w:rPr>
          <w:rStyle w:val="Pogrubienie"/>
          <w:rFonts w:ascii="MuseoSans-300" w:hAnsi="MuseoSans-300"/>
          <w:color w:val="222222"/>
          <w:sz w:val="23"/>
          <w:szCs w:val="23"/>
        </w:rPr>
        <w:t>wiarą na co</w:t>
      </w:r>
      <w:proofErr w:type="gramEnd"/>
      <w:r>
        <w:rPr>
          <w:rStyle w:val="Pogrubienie"/>
          <w:rFonts w:ascii="MuseoSans-300" w:hAnsi="MuseoSans-300"/>
          <w:color w:val="222222"/>
          <w:sz w:val="23"/>
          <w:szCs w:val="23"/>
        </w:rPr>
        <w:t xml:space="preserve"> dzień – Chrystusowy styl życia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Rodzice Jezusa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,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gdy</w:t>
      </w:r>
      <w:proofErr w:type="gramEnd"/>
      <w:r>
        <w:rPr>
          <w:rStyle w:val="Uwydatnienie"/>
          <w:rFonts w:ascii="MuseoSans-300" w:hAnsi="MuseoSans-300"/>
          <w:color w:val="222222"/>
          <w:sz w:val="23"/>
          <w:szCs w:val="23"/>
        </w:rPr>
        <w:t xml:space="preserve"> wypełnili wszystko według Prawa Pańskiego, wrócili do Galilei, do swego miasta – Nazaretu. Dziecię zaś rosło i nabierało mocy, napełniając się mądrością, a łaska Boża spoczywała na Nim</w:t>
      </w:r>
      <w:r>
        <w:rPr>
          <w:rFonts w:ascii="MuseoSans-300" w:hAnsi="MuseoSans-300"/>
          <w:color w:val="222222"/>
          <w:sz w:val="23"/>
          <w:szCs w:val="23"/>
        </w:rPr>
        <w:t> (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Łk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2, 32). Wypełnienie Prawa zawartego w słowie Bożym stanowi podstawę także i naszej wiary. Nie wystarczy mówić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: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Panie</w:t>
      </w:r>
      <w:proofErr w:type="gramEnd"/>
      <w:r>
        <w:rPr>
          <w:rStyle w:val="Uwydatnienie"/>
          <w:rFonts w:ascii="MuseoSans-300" w:hAnsi="MuseoSans-300"/>
          <w:color w:val="222222"/>
          <w:sz w:val="23"/>
          <w:szCs w:val="23"/>
        </w:rPr>
        <w:t>, Panie</w:t>
      </w:r>
      <w:r>
        <w:rPr>
          <w:rFonts w:ascii="MuseoSans-300" w:hAnsi="MuseoSans-300"/>
          <w:color w:val="222222"/>
          <w:sz w:val="23"/>
          <w:szCs w:val="23"/>
        </w:rPr>
        <w:t>, lecz potrzeba słowo zamieniać w czyn –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Wiara bez uczynków jest martwa </w:t>
      </w:r>
      <w:r>
        <w:rPr>
          <w:rFonts w:ascii="MuseoSans-300" w:hAnsi="MuseoSans-300"/>
          <w:color w:val="222222"/>
          <w:sz w:val="23"/>
          <w:szCs w:val="23"/>
        </w:rPr>
        <w:t xml:space="preserve">(por.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Jk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2,14-26)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. </w:t>
      </w:r>
      <w:r>
        <w:rPr>
          <w:rFonts w:ascii="MuseoSans-300" w:hAnsi="MuseoSans-300"/>
          <w:color w:val="222222"/>
          <w:sz w:val="23"/>
          <w:szCs w:val="23"/>
        </w:rPr>
        <w:t>Mamy świadomość, że w dzisiejszej rzeczywistości coraz więcej osób przyjmuje jedynie deklaratywny sposób przeżywania swojej wiary. Stąd też niezwykle ważne jest świadectwo wiary realizowanej w codzienności, które ściśle wiąże się z słuchaniem i wypełnianiem słowa Bożego.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Osoby konsekrowane towarzyszą nam poprzez swoją obecność. Obecność miłosierną, pełną zatroskania, ale także przez obecność milczącą przepełnioną modlitwą w intencjach Kościoła i świata. W minionym roku byliśmy świadkami beatyfikacji 10 sióstr męczenniczek elżbietańskich – s. M.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Jahn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Paschalis i dziewięciu Jej Towarzyszek. Ich świadectwo wiary staje się dla współczesnej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kultury powierzchowności</w:t>
      </w:r>
      <w:r>
        <w:rPr>
          <w:rFonts w:ascii="MuseoSans-300" w:hAnsi="MuseoSans-300"/>
          <w:color w:val="222222"/>
          <w:sz w:val="23"/>
          <w:szCs w:val="23"/>
        </w:rPr>
        <w:t> zaproszeniem, by nie zatrzymywać się na tym, co zewnętrzne i przemijające. Trwając wiernie przy powierzonych ich opiece osobach oraz broniąc swojej i ich godności, przyjęły krzyż cierpienia i wzgardy, stając się dla nas wzorem odkrywania prawdziwej Miłości. Oddając życie Chrystusowi i za Chrystusa są dziś dla nas wzorem miłości wiernej do końca. I choć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 – </w:t>
      </w:r>
      <w:r>
        <w:rPr>
          <w:rFonts w:ascii="MuseoSans-300" w:hAnsi="MuseoSans-300"/>
          <w:color w:val="222222"/>
          <w:sz w:val="23"/>
          <w:szCs w:val="23"/>
        </w:rPr>
        <w:t>jak pisze autor biblijnej księgi Mądrości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 xml:space="preserve"> – zdało się oczom głupich, że pomarli, zejście ich poczytano za nieszczęście i odejście od nas za unicestwienie, oni trwają w 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lastRenderedPageBreak/>
        <w:t>pokoju. Choć nawet w ludzkim rozumieniu doznali kaźni, nadzieja ich pełna jest nieśmiertelności </w:t>
      </w:r>
      <w:r>
        <w:rPr>
          <w:rFonts w:ascii="MuseoSans-300" w:hAnsi="MuseoSans-300"/>
          <w:color w:val="222222"/>
          <w:sz w:val="23"/>
          <w:szCs w:val="23"/>
        </w:rPr>
        <w:t>(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Mdr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3,2-4).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Chrystusowy styl życia oparty na nieustannym poszukiwaniu i odkrywaniu woli Bożej sprawia, że osoby konsekrowane otwierają się nieustannie na działanie Ducha Świętego. Stąd też jesteśmy świadkami nowych dzieł apostolskich, które są odpowiedzią na współczesne znaki czasu: biedę materialną i duchową, hedonistyczną kulturę ciała, wykpiwanie pobożności i religijności, fałszywe zasady moralne oraz powszechne podważanie autorytetów.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Odpowiedzią osób konsekrowanych na taką rzeczywistość jest przede wszystkim postawa wierności wobec Boga i człowieka. Konsekrowani podejmują swoją posługę w imieniu Kościoła pośród ludzi ubogich, chorych i cierpiących, zarówno fizycznie, jak i duchowo. Towarzyszą świadectwem życia w kształtowaniu postaw życiowych naszych dzieci</w:t>
      </w:r>
      <w:r>
        <w:rPr>
          <w:rFonts w:ascii="MuseoSans-300" w:hAnsi="MuseoSans-300"/>
          <w:color w:val="222222"/>
          <w:sz w:val="23"/>
          <w:szCs w:val="23"/>
        </w:rPr>
        <w:br/>
        <w:t>i młodzieży. Są obecni w życiu wielu małżeństw i rodzin. Ponadto wszechstronna działalność misyjna sprawia, że wezwanie Chrystusa do nieustannej ewangelizacji jest obecne</w:t>
      </w:r>
      <w:r>
        <w:rPr>
          <w:rFonts w:ascii="MuseoSans-300" w:hAnsi="MuseoSans-300"/>
          <w:color w:val="222222"/>
          <w:sz w:val="23"/>
          <w:szCs w:val="23"/>
        </w:rPr>
        <w:br/>
        <w:t>w świadomości każdej wspólnoty zakonnej.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Style w:val="Pogrubienie"/>
          <w:rFonts w:ascii="MuseoSans-300" w:hAnsi="MuseoSans-300"/>
          <w:color w:val="222222"/>
          <w:sz w:val="23"/>
          <w:szCs w:val="23"/>
        </w:rPr>
        <w:t>Dzielić się wiarą z innymi – świadkowie miłości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W dzisiejszym pierwszym czytaniu z Księgi proroka Malachiasza czytamy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: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Oto</w:t>
      </w:r>
      <w:proofErr w:type="gramEnd"/>
      <w:r>
        <w:rPr>
          <w:rStyle w:val="Uwydatnienie"/>
          <w:rFonts w:ascii="MuseoSans-300" w:hAnsi="MuseoSans-300"/>
          <w:color w:val="222222"/>
          <w:sz w:val="23"/>
          <w:szCs w:val="23"/>
        </w:rPr>
        <w:t xml:space="preserve"> Ja wyślę anioła mego, aby przygotował drogę przede mną, a potem nagle przybędzie do swej świątyni Pan, którego Wy oczekujecie, i Anioł Przymierza, którego pragniecie</w:t>
      </w:r>
      <w:r>
        <w:rPr>
          <w:rFonts w:ascii="MuseoSans-300" w:hAnsi="MuseoSans-300"/>
          <w:color w:val="222222"/>
          <w:sz w:val="23"/>
          <w:szCs w:val="23"/>
        </w:rPr>
        <w:t xml:space="preserve"> (Ml 3, 1). W tych słowach Bóg zapowiada swoje ostateczne przyjście i czasy, które bezpośrednio poprzedzą Jego przybycie. Czasy te – jak słyszymy – będą poprzedzone działalnością anioła, który ma przygotować drogę dla Pana. Wiemy, że czasy ostateczne trwają od dokonania przez Chrystusa dzieła Odkupienia. 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Żyjemy zatem</w:t>
      </w:r>
      <w:proofErr w:type="gramEnd"/>
      <w:r>
        <w:rPr>
          <w:rFonts w:ascii="MuseoSans-300" w:hAnsi="MuseoSans-300"/>
          <w:color w:val="222222"/>
          <w:sz w:val="23"/>
          <w:szCs w:val="23"/>
        </w:rPr>
        <w:t xml:space="preserve"> w czasach ostatecznych. 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Czekamy jako</w:t>
      </w:r>
      <w:proofErr w:type="gramEnd"/>
      <w:r>
        <w:rPr>
          <w:rFonts w:ascii="MuseoSans-300" w:hAnsi="MuseoSans-300"/>
          <w:color w:val="222222"/>
          <w:sz w:val="23"/>
          <w:szCs w:val="23"/>
        </w:rPr>
        <w:t xml:space="preserve"> Kościół – wspólnota wiary na powtórne Jego przyjście. To przyjście będzie ostateczne i definitywne. W tym czasie Bóg nie zostawia swego ludu. Nadal na różne sposoby przemawia do nas, by nas przygotować na spotkanie z Nim samym. W tym kontekście spoglądamy na życie konsekrowane. Jest </w:t>
      </w:r>
      <w:proofErr w:type="gramStart"/>
      <w:r>
        <w:rPr>
          <w:rFonts w:ascii="MuseoSans-300" w:hAnsi="MuseoSans-300"/>
          <w:color w:val="222222"/>
          <w:sz w:val="23"/>
          <w:szCs w:val="23"/>
        </w:rPr>
        <w:t>ono bowiem</w:t>
      </w:r>
      <w:proofErr w:type="gramEnd"/>
      <w:r>
        <w:rPr>
          <w:rFonts w:ascii="MuseoSans-300" w:hAnsi="MuseoSans-300"/>
          <w:color w:val="222222"/>
          <w:sz w:val="23"/>
          <w:szCs w:val="23"/>
        </w:rPr>
        <w:t xml:space="preserve"> zapowiedzią tego, co nastąpi w wieczności. Siostry i bracia trwający w życiu konsekrowanym, wpatrzeni w Pana, przypominają nam, że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nie mamy tutaj trwałego miasta</w:t>
      </w:r>
      <w:r>
        <w:rPr>
          <w:rFonts w:ascii="MuseoSans-300" w:hAnsi="MuseoSans-300"/>
          <w:color w:val="222222"/>
          <w:sz w:val="23"/>
          <w:szCs w:val="23"/>
        </w:rPr>
        <w:t> (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Hbr</w:t>
      </w:r>
      <w:proofErr w:type="spellEnd"/>
      <w:proofErr w:type="gramStart"/>
      <w:r>
        <w:rPr>
          <w:rFonts w:ascii="MuseoSans-300" w:hAnsi="MuseoSans-300"/>
          <w:color w:val="222222"/>
          <w:sz w:val="23"/>
          <w:szCs w:val="23"/>
        </w:rPr>
        <w:t xml:space="preserve"> 13,14),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nasza</w:t>
      </w:r>
      <w:proofErr w:type="gramEnd"/>
      <w:r>
        <w:rPr>
          <w:rStyle w:val="Uwydatnienie"/>
          <w:rFonts w:ascii="MuseoSans-300" w:hAnsi="MuseoSans-300"/>
          <w:color w:val="222222"/>
          <w:sz w:val="23"/>
          <w:szCs w:val="23"/>
        </w:rPr>
        <w:t xml:space="preserve"> bowiem ojczyzna jest w niebie</w:t>
      </w:r>
      <w:r>
        <w:rPr>
          <w:rFonts w:ascii="MuseoSans-300" w:hAnsi="MuseoSans-300"/>
          <w:color w:val="222222"/>
          <w:sz w:val="23"/>
          <w:szCs w:val="23"/>
        </w:rPr>
        <w:t> (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Flp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3, 20). Historia nasza zmierza ku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nowemu niebu i nowej ziemi</w:t>
      </w:r>
      <w:r>
        <w:rPr>
          <w:rFonts w:ascii="MuseoSans-300" w:hAnsi="MuseoSans-300"/>
          <w:color w:val="222222"/>
          <w:sz w:val="23"/>
          <w:szCs w:val="23"/>
        </w:rPr>
        <w:t> (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Ap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21, 1), gdzie Bóg otrze z naszych oczu wszelką łzę, a śmierci odtąd już nie będzie (por.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Ap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21, 4).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Osoby konsekrowane dzieląc się bezinteresownie miłością przypominają nam, że nasze życie jest pielgrzymką. I w tej pielgrzymce ważne jest tylko to, ile pozostawimy dobra</w:t>
      </w:r>
      <w:r>
        <w:rPr>
          <w:rFonts w:ascii="MuseoSans-300" w:hAnsi="MuseoSans-300"/>
          <w:color w:val="222222"/>
          <w:sz w:val="23"/>
          <w:szCs w:val="23"/>
        </w:rPr>
        <w:br/>
        <w:t>w sercu drugiego człowieka.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Pod koniec życia – </w:t>
      </w:r>
      <w:r>
        <w:rPr>
          <w:rFonts w:ascii="MuseoSans-300" w:hAnsi="MuseoSans-300"/>
          <w:color w:val="222222"/>
          <w:sz w:val="23"/>
          <w:szCs w:val="23"/>
        </w:rPr>
        <w:t>jak pisał św. Jan od Krzyża –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będziemy sądzeni z miłości. </w:t>
      </w:r>
      <w:r>
        <w:rPr>
          <w:rFonts w:ascii="MuseoSans-300" w:hAnsi="MuseoSans-300"/>
          <w:color w:val="222222"/>
          <w:sz w:val="23"/>
          <w:szCs w:val="23"/>
        </w:rPr>
        <w:t>Na drugą stronę życia zabierzemy ze sobą tylko miłość. Ważne byśmy tę miłość tu na ziemi poznawali, zachowywali i wypełniali każdą chwilą swego istnienia.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Style w:val="Pogrubienie"/>
          <w:rFonts w:ascii="MuseoSans-300" w:hAnsi="MuseoSans-300"/>
          <w:color w:val="222222"/>
          <w:sz w:val="23"/>
          <w:szCs w:val="23"/>
        </w:rPr>
        <w:t>Zakończenie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Drodzy Bracia i Siostry, osoby konsekrowane zasługują na wdzięczność ze strony całej wspólnoty kościelnej. Oddani życiu kontemplacyjnemu, siostry zakonne i zakonnicy zaangażowani w dzieła apostolskie, członkowie instytutów świeckich i stowarzyszeń życia apostolskiego, pustelnicy, dziewice i wdowy konsekrowane – świadczą o miłości do Chrystusa, idąc drogą proponowaną przez Ewangelię. Dziękujemy dziś za dar ich życia, powołania, a nade wszystko dar wiary w Kościół Chrystusowy. Prośmy też o nowe i wierne powołania do wszystkich form życia konsekrowanego.</w:t>
      </w:r>
    </w:p>
    <w:p w:rsidR="00A86981" w:rsidRDefault="00A86981" w:rsidP="00A86981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Style w:val="Uwydatnienie"/>
          <w:rFonts w:ascii="MuseoSans-300" w:hAnsi="MuseoSans-300"/>
          <w:color w:val="222222"/>
          <w:sz w:val="23"/>
          <w:szCs w:val="23"/>
        </w:rPr>
        <w:t>+ Jacek Kiciński CMF</w:t>
      </w:r>
      <w:r>
        <w:rPr>
          <w:rFonts w:ascii="MuseoSans-300" w:hAnsi="MuseoSans-300"/>
          <w:i/>
          <w:iCs/>
          <w:color w:val="222222"/>
          <w:sz w:val="23"/>
          <w:szCs w:val="23"/>
        </w:rPr>
        <w:br/>
      </w:r>
      <w:r>
        <w:rPr>
          <w:rFonts w:ascii="MuseoSans-300" w:hAnsi="MuseoSans-300"/>
          <w:color w:val="222222"/>
          <w:sz w:val="23"/>
          <w:szCs w:val="23"/>
        </w:rPr>
        <w:t>Przewodniczący Komisji ds. Instytutów Życia Konsekrowanego i Stowarzyszeń Życia Apostolskiego KEP</w:t>
      </w:r>
    </w:p>
    <w:p w:rsidR="00913AB9" w:rsidRDefault="00913AB9"/>
    <w:sectPr w:rsidR="0091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Sans-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AB"/>
    <w:rsid w:val="001759AB"/>
    <w:rsid w:val="00913AB9"/>
    <w:rsid w:val="00A86981"/>
    <w:rsid w:val="00D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DCA3-82DF-4609-845C-4D760B51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6981"/>
    <w:rPr>
      <w:b/>
      <w:bCs/>
    </w:rPr>
  </w:style>
  <w:style w:type="character" w:styleId="Uwydatnienie">
    <w:name w:val="Emphasis"/>
    <w:basedOn w:val="Domylnaczcionkaakapitu"/>
    <w:uiPriority w:val="20"/>
    <w:qFormat/>
    <w:rsid w:val="00A86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WYDZ_DUSZP</dc:creator>
  <cp:keywords/>
  <dc:description/>
  <cp:lastModifiedBy>mwais</cp:lastModifiedBy>
  <cp:revision>2</cp:revision>
  <dcterms:created xsi:type="dcterms:W3CDTF">2023-02-01T18:32:00Z</dcterms:created>
  <dcterms:modified xsi:type="dcterms:W3CDTF">2023-02-01T18:32:00Z</dcterms:modified>
</cp:coreProperties>
</file>